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3" w:rsidRDefault="00246EDB">
      <w:pPr>
        <w:widowControl/>
        <w:jc w:val="center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新宋体" w:eastAsia="新宋体" w:hAnsi="新宋体" w:cs="新宋体"/>
          <w:b/>
          <w:color w:val="000000"/>
          <w:spacing w:val="10"/>
          <w:kern w:val="0"/>
          <w:sz w:val="36"/>
          <w:szCs w:val="36"/>
        </w:rPr>
        <w:t>关于组织</w:t>
      </w:r>
      <w:r>
        <w:rPr>
          <w:rFonts w:ascii="微软雅黑" w:eastAsia="微软雅黑" w:hAnsi="微软雅黑" w:cs="微软雅黑" w:hint="eastAsia"/>
          <w:b/>
          <w:color w:val="000000"/>
          <w:spacing w:val="10"/>
          <w:kern w:val="0"/>
          <w:sz w:val="36"/>
          <w:szCs w:val="36"/>
        </w:rPr>
        <w:t>2019</w:t>
      </w:r>
      <w:r>
        <w:rPr>
          <w:rFonts w:ascii="新宋体" w:eastAsia="新宋体" w:hAnsi="新宋体" w:cs="新宋体" w:hint="eastAsia"/>
          <w:b/>
          <w:color w:val="000000"/>
          <w:spacing w:val="10"/>
          <w:kern w:val="0"/>
          <w:sz w:val="36"/>
          <w:szCs w:val="36"/>
        </w:rPr>
        <w:t>年上半年教科研项目</w:t>
      </w:r>
    </w:p>
    <w:p w:rsidR="00824AE3" w:rsidRDefault="00246EDB">
      <w:pPr>
        <w:widowControl/>
        <w:jc w:val="center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新宋体" w:eastAsia="新宋体" w:hAnsi="新宋体" w:cs="新宋体" w:hint="eastAsia"/>
          <w:b/>
          <w:color w:val="000000"/>
          <w:spacing w:val="10"/>
          <w:kern w:val="0"/>
          <w:sz w:val="36"/>
          <w:szCs w:val="36"/>
        </w:rPr>
        <w:t>结题评审（鉴定、验收）工作的通知</w:t>
      </w:r>
    </w:p>
    <w:p w:rsidR="00824AE3" w:rsidRDefault="00246EDB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仿宋_GB2312" w:eastAsia="仿宋_GB2312" w:hAnsi="微软雅黑" w:cs="仿宋_GB2312"/>
          <w:b/>
          <w:color w:val="333333"/>
          <w:spacing w:val="10"/>
          <w:kern w:val="0"/>
          <w:sz w:val="32"/>
          <w:szCs w:val="32"/>
        </w:rPr>
        <w:t> </w:t>
      </w:r>
    </w:p>
    <w:p w:rsidR="00824AE3" w:rsidRDefault="00246EDB">
      <w:pPr>
        <w:widowControl/>
        <w:jc w:val="left"/>
        <w:rPr>
          <w:rFonts w:ascii="微软雅黑" w:eastAsia="微软雅黑" w:hAnsi="微软雅黑" w:cs="微软雅黑"/>
          <w:color w:val="333333"/>
          <w:sz w:val="28"/>
          <w:szCs w:val="28"/>
        </w:rPr>
      </w:pPr>
      <w:bookmarkStart w:id="0" w:name="_GoBack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各院（部）、机关各处室、各附属单位：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根据上级科研部门的有关要求和《襄阳职业技术学院教研科研项目（课题）管理办法》有关规定，学校将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上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旬召开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年及201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年以前</w:t>
      </w:r>
      <w:r w:rsidR="00406CB2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教育厅相关部门立项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各级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各类教科研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项目</w:t>
      </w:r>
      <w:r w:rsidR="00406CB2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结题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（鉴定）</w:t>
      </w:r>
      <w:r w:rsidR="00406CB2"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评审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会，为保证项目验收工作质量，现将有关要求明确如下：</w:t>
      </w:r>
    </w:p>
    <w:p w:rsidR="00824AE3" w:rsidRDefault="00246EDB">
      <w:pPr>
        <w:widowControl/>
        <w:spacing w:before="120" w:after="120" w:line="440" w:lineRule="atLeast"/>
        <w:ind w:left="105" w:right="105" w:firstLine="680"/>
        <w:jc w:val="lef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黑体" w:eastAsia="黑体" w:hAnsi="宋体" w:cs="黑体"/>
          <w:color w:val="333333"/>
          <w:spacing w:val="10"/>
          <w:kern w:val="0"/>
          <w:sz w:val="32"/>
          <w:szCs w:val="32"/>
        </w:rPr>
        <w:t>一、项目组提交结题评审（鉴定）的有关材料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1.3000－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5000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字成果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简介（按成果汇编范文格式书写，</w:t>
      </w:r>
      <w:r>
        <w:rPr>
          <w:rFonts w:ascii="仿宋_GB2312" w:eastAsia="仿宋_GB2312" w:hAnsi="微软雅黑" w:cs="仿宋_GB2312" w:hint="eastAsia"/>
          <w:b/>
          <w:bCs/>
          <w:color w:val="FF0000"/>
          <w:spacing w:val="10"/>
          <w:kern w:val="0"/>
          <w:sz w:val="28"/>
          <w:szCs w:val="28"/>
        </w:rPr>
        <w:t>只报送电子稿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2.项目（成果）研究报告一式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份，单独装订，电子稿同步报送。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3.项目结题材料三套，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全套需含以下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内容并按以下顺序整理报送（不需装订，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校级课题必须装订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）：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1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）封面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）目录（标注页码）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3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）结题申请表</w:t>
      </w:r>
      <w:r w:rsidR="00E81271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或评审表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（按立项部门要求格式填写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，</w:t>
      </w:r>
      <w:r w:rsidRPr="00E81271">
        <w:rPr>
          <w:rFonts w:ascii="仿宋_GB2312" w:eastAsia="仿宋_GB2312" w:hAnsi="微软雅黑" w:cs="仿宋_GB2312" w:hint="eastAsia"/>
          <w:b/>
          <w:color w:val="FF0000"/>
          <w:spacing w:val="10"/>
          <w:kern w:val="0"/>
          <w:sz w:val="28"/>
          <w:szCs w:val="28"/>
        </w:rPr>
        <w:t>省规划办课题拿出来单独成册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）；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4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）项目（成果）研究报告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）项目研究阶段成果（理论、实践、应用等）；</w:t>
      </w:r>
    </w:p>
    <w:p w:rsidR="00824AE3" w:rsidRDefault="00246EDB" w:rsidP="009943B9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lastRenderedPageBreak/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）项目研究过程性材料（立项申请书、立项通知文件及通知单、开题报告、中期检查表）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研究报告、结题申请书（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结项报告书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）的相关格式按立项部门要求准备。</w:t>
      </w:r>
    </w:p>
    <w:p w:rsidR="00824AE3" w:rsidRDefault="00246EDB">
      <w:pPr>
        <w:widowControl/>
        <w:spacing w:before="120" w:after="120" w:line="440" w:lineRule="atLeast"/>
        <w:ind w:left="105" w:right="105" w:firstLine="680"/>
        <w:jc w:val="lef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黑体" w:eastAsia="黑体" w:hAnsi="宋体" w:cs="黑体" w:hint="eastAsia"/>
          <w:color w:val="333333"/>
          <w:spacing w:val="10"/>
          <w:kern w:val="0"/>
          <w:sz w:val="32"/>
          <w:szCs w:val="32"/>
        </w:rPr>
        <w:t>二、结题评审（鉴定）会相关要求</w:t>
      </w:r>
    </w:p>
    <w:p w:rsidR="00824AE3" w:rsidRDefault="00246EDB" w:rsidP="008858F8">
      <w:pPr>
        <w:widowControl/>
        <w:ind w:firstLineChars="150" w:firstLine="45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 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1.项目（成果）负责人按照汇报要求，与团队成员一起认真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商讨汇报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情况做好</w:t>
      </w:r>
      <w:proofErr w:type="spellStart"/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ppt</w:t>
      </w:r>
      <w:proofErr w:type="spell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，提前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半天将</w:t>
      </w:r>
      <w:proofErr w:type="spellStart"/>
      <w:proofErr w:type="gramEnd"/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ppt</w:t>
      </w:r>
      <w:proofErr w:type="spell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发到产学研工作处。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2.项目（成果）负责人汇报项目（成果）研究情况，时间一般控制在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分钟以内，重点汇报以下内容：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1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）项目研究计划的执行情况；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）项目研究成果的主要内容、主要创新点及其学术价值；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（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3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）项目研究成果转化应用情况及社会影响和效益。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3.项目</w:t>
      </w:r>
      <w:proofErr w:type="gramStart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组核心</w:t>
      </w:r>
      <w:proofErr w:type="gramEnd"/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成员及所在研究机构或专业研究室负责人必须到场，并接受专家的相关咨询。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 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4.结题评审（鉴定）会由产学研工作处聘请校内外相关学科、专业的副高以上职称的人员担任专家，省立项课题以校外专家为主。结题（鉴定）意见分为通过、修改后通过、暂缓通过。</w:t>
      </w:r>
    </w:p>
    <w:p w:rsidR="00824AE3" w:rsidRDefault="00246EDB">
      <w:pPr>
        <w:widowControl/>
        <w:spacing w:before="120" w:after="120" w:line="440" w:lineRule="atLeast"/>
        <w:ind w:left="105" w:right="105" w:firstLine="680"/>
        <w:jc w:val="lef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黑体" w:eastAsia="黑体" w:hAnsi="宋体" w:cs="黑体" w:hint="eastAsia"/>
          <w:color w:val="333333"/>
          <w:spacing w:val="10"/>
          <w:kern w:val="0"/>
          <w:sz w:val="32"/>
          <w:szCs w:val="32"/>
        </w:rPr>
        <w:t>三、其他事宜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1.材料以部门为单位集体上报，时间截止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2019年5月22日（周三下班前），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逾期本年度不再受理。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2.项目评审（鉴定）会时间、地点另行通知。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3.项目受理、联系人：蔡保；联系电话：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18727139868(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短号：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659868)</w:t>
      </w:r>
      <w:r w:rsidR="009943B9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邮箱：</w:t>
      </w:r>
      <w:hyperlink r:id="rId6" w:history="1">
        <w:r>
          <w:rPr>
            <w:rFonts w:ascii="仿宋_GB2312" w:eastAsia="仿宋_GB2312" w:hAnsi="微软雅黑" w:cs="仿宋_GB2312" w:hint="eastAsia"/>
            <w:color w:val="333333"/>
            <w:spacing w:val="10"/>
            <w:kern w:val="0"/>
            <w:sz w:val="28"/>
            <w:szCs w:val="28"/>
          </w:rPr>
          <w:t>250699990@qq.com</w:t>
        </w:r>
      </w:hyperlink>
    </w:p>
    <w:p w:rsidR="009943B9" w:rsidRDefault="009943B9">
      <w:pPr>
        <w:widowControl/>
        <w:ind w:firstLineChars="200" w:firstLine="600"/>
        <w:jc w:val="left"/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</w:pP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附件</w:t>
      </w:r>
      <w:r w:rsidR="00F70BF5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：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201</w:t>
      </w:r>
      <w:r w:rsidR="00F70BF5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年</w:t>
      </w:r>
      <w:r w:rsidR="009943B9"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及以前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立项教科研项目一览表</w:t>
      </w:r>
    </w:p>
    <w:p w:rsidR="00824AE3" w:rsidRDefault="00246EDB">
      <w:pPr>
        <w:widowControl/>
        <w:ind w:firstLineChars="200" w:firstLine="600"/>
        <w:jc w:val="left"/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 </w:t>
      </w:r>
    </w:p>
    <w:p w:rsidR="00824AE3" w:rsidRDefault="00246EDB" w:rsidP="009943B9">
      <w:pPr>
        <w:widowControl/>
        <w:spacing w:line="440" w:lineRule="atLeast"/>
        <w:ind w:left="7134" w:right="170" w:hanging="7000"/>
        <w:jc w:val="righ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  <w:t>产学研工作处</w:t>
      </w:r>
    </w:p>
    <w:p w:rsidR="00824AE3" w:rsidRDefault="00246EDB">
      <w:pPr>
        <w:widowControl/>
        <w:ind w:firstLine="5610"/>
        <w:jc w:val="left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  <w:t>201</w:t>
      </w:r>
      <w:r w:rsidR="00F70BF5">
        <w:rPr>
          <w:rFonts w:ascii="仿宋_GB2312" w:eastAsia="仿宋_GB2312" w:hAnsi="微软雅黑" w:cs="仿宋_GB2312" w:hint="eastAsia"/>
          <w:color w:val="333333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  <w:t>年</w:t>
      </w:r>
      <w:r w:rsidR="00F70BF5">
        <w:rPr>
          <w:rFonts w:ascii="微软雅黑" w:eastAsia="微软雅黑" w:hAnsi="微软雅黑" w:cs="微软雅黑" w:hint="eastAsia"/>
          <w:color w:val="333333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  <w:t>月</w:t>
      </w:r>
      <w:r w:rsidR="00992640">
        <w:rPr>
          <w:rFonts w:ascii="微软雅黑" w:eastAsia="微软雅黑" w:hAnsi="微软雅黑" w:cs="微软雅黑" w:hint="eastAsia"/>
          <w:color w:val="333333"/>
          <w:spacing w:val="10"/>
          <w:kern w:val="0"/>
          <w:sz w:val="32"/>
          <w:szCs w:val="32"/>
        </w:rPr>
        <w:t>30</w:t>
      </w:r>
      <w:r>
        <w:rPr>
          <w:rFonts w:ascii="仿宋_GB2312" w:eastAsia="仿宋_GB2312" w:hAnsi="微软雅黑" w:cs="仿宋_GB2312"/>
          <w:color w:val="333333"/>
          <w:spacing w:val="10"/>
          <w:kern w:val="0"/>
          <w:sz w:val="32"/>
          <w:szCs w:val="32"/>
        </w:rPr>
        <w:t>日</w:t>
      </w:r>
      <w:bookmarkEnd w:id="0"/>
    </w:p>
    <w:p w:rsidR="00824AE3" w:rsidRDefault="00824AE3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rPr>
          <w:rFonts w:hint="eastAsia"/>
        </w:rPr>
      </w:pPr>
    </w:p>
    <w:p w:rsidR="00A61D21" w:rsidRDefault="00A61D21">
      <w:pPr>
        <w:sectPr w:rsidR="00A61D21" w:rsidSect="00824A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0469" w:rsidRDefault="00C80469" w:rsidP="00C80469">
      <w:pPr>
        <w:widowControl/>
        <w:ind w:firstLineChars="200" w:firstLine="600"/>
        <w:jc w:val="left"/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</w:pPr>
      <w:r>
        <w:rPr>
          <w:rFonts w:ascii="仿宋_GB2312" w:eastAsia="仿宋_GB2312" w:hAnsi="微软雅黑" w:cs="仿宋_GB2312"/>
          <w:color w:val="333333"/>
          <w:spacing w:val="10"/>
          <w:kern w:val="0"/>
          <w:sz w:val="28"/>
          <w:szCs w:val="28"/>
        </w:rPr>
        <w:t>附件</w:t>
      </w:r>
      <w:r>
        <w:rPr>
          <w:rFonts w:ascii="仿宋_GB2312" w:eastAsia="仿宋_GB2312" w:hAnsi="微软雅黑" w:cs="仿宋_GB2312" w:hint="eastAsia"/>
          <w:color w:val="333333"/>
          <w:spacing w:val="10"/>
          <w:kern w:val="0"/>
          <w:sz w:val="28"/>
          <w:szCs w:val="28"/>
        </w:rPr>
        <w:t>：</w:t>
      </w:r>
    </w:p>
    <w:p w:rsidR="00C80469" w:rsidRPr="00C80469" w:rsidRDefault="00C80469" w:rsidP="00C80469">
      <w:pPr>
        <w:widowControl/>
        <w:ind w:firstLineChars="200" w:firstLine="602"/>
        <w:jc w:val="center"/>
        <w:rPr>
          <w:rFonts w:ascii="仿宋_GB2312" w:eastAsia="仿宋_GB2312" w:hAnsi="微软雅黑" w:cs="仿宋_GB2312"/>
          <w:b/>
          <w:color w:val="333333"/>
          <w:spacing w:val="10"/>
          <w:kern w:val="0"/>
          <w:sz w:val="28"/>
          <w:szCs w:val="28"/>
        </w:rPr>
      </w:pPr>
      <w:r w:rsidRPr="00C80469">
        <w:rPr>
          <w:rFonts w:ascii="仿宋_GB2312" w:eastAsia="仿宋_GB2312" w:hAnsi="微软雅黑" w:cs="仿宋_GB2312" w:hint="eastAsia"/>
          <w:b/>
          <w:color w:val="333333"/>
          <w:spacing w:val="10"/>
          <w:kern w:val="0"/>
          <w:sz w:val="28"/>
          <w:szCs w:val="28"/>
        </w:rPr>
        <w:t>2017</w:t>
      </w:r>
      <w:r w:rsidRPr="00C80469">
        <w:rPr>
          <w:rFonts w:ascii="仿宋_GB2312" w:eastAsia="仿宋_GB2312" w:hAnsi="微软雅黑" w:cs="仿宋_GB2312"/>
          <w:b/>
          <w:color w:val="333333"/>
          <w:spacing w:val="10"/>
          <w:kern w:val="0"/>
          <w:sz w:val="28"/>
          <w:szCs w:val="28"/>
        </w:rPr>
        <w:t>年</w:t>
      </w:r>
      <w:r w:rsidRPr="00C80469">
        <w:rPr>
          <w:rFonts w:ascii="仿宋_GB2312" w:eastAsia="仿宋_GB2312" w:hAnsi="微软雅黑" w:cs="仿宋_GB2312" w:hint="eastAsia"/>
          <w:b/>
          <w:color w:val="333333"/>
          <w:spacing w:val="10"/>
          <w:kern w:val="0"/>
          <w:sz w:val="28"/>
          <w:szCs w:val="28"/>
        </w:rPr>
        <w:t>及以前</w:t>
      </w:r>
      <w:r w:rsidRPr="00C80469">
        <w:rPr>
          <w:rFonts w:ascii="仿宋_GB2312" w:eastAsia="仿宋_GB2312" w:hAnsi="微软雅黑" w:cs="仿宋_GB2312"/>
          <w:b/>
          <w:color w:val="333333"/>
          <w:spacing w:val="10"/>
          <w:kern w:val="0"/>
          <w:sz w:val="28"/>
          <w:szCs w:val="28"/>
        </w:rPr>
        <w:t>立项教科研项目一览表</w:t>
      </w:r>
    </w:p>
    <w:p w:rsidR="00A61D21" w:rsidRPr="00C80469" w:rsidRDefault="00A61D21">
      <w:pPr>
        <w:rPr>
          <w:rFonts w:hint="eastAsia"/>
        </w:rPr>
      </w:pPr>
    </w:p>
    <w:tbl>
      <w:tblPr>
        <w:tblW w:w="13694" w:type="dxa"/>
        <w:tblInd w:w="93" w:type="dxa"/>
        <w:tblLook w:val="04A0" w:firstRow="1" w:lastRow="0" w:firstColumn="1" w:lastColumn="0" w:noHBand="0" w:noVBand="1"/>
      </w:tblPr>
      <w:tblGrid>
        <w:gridCol w:w="636"/>
        <w:gridCol w:w="1697"/>
        <w:gridCol w:w="1130"/>
        <w:gridCol w:w="2931"/>
        <w:gridCol w:w="1417"/>
        <w:gridCol w:w="1276"/>
        <w:gridCol w:w="2318"/>
        <w:gridCol w:w="1084"/>
        <w:gridCol w:w="1205"/>
      </w:tblGrid>
      <w:tr w:rsidR="00C80469" w:rsidRPr="00A61D21" w:rsidTr="00130F1D">
        <w:trPr>
          <w:trHeight w:val="672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项目代码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科研项目类别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项目或课题名称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任务来源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项目承</w:t>
            </w:r>
            <w:proofErr w:type="gramStart"/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2013A063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基于元认知理论的高职生母语学习策略研究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20131011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鄂教办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[2013]16号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学术委员会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张映晖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2013B372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现阶段高职教育校企文化融合中存在的问题及对策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20131011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鄂教办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[2013]16号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学报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漆福刚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2013B371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高职护理专业兼职教师教学能力培养与教学效果评价研究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20131011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鄂教办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[2013]16号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李佳敏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2014B489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教学信息化背景下高效课堂研究与实践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鄂教办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[2014]6号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刘红新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2014B492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护生学习动机与任务驱动教学成效的研究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鄂教办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[2014]6号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张连辉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B2014224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禽类食品中药物残留快速检测技术的研究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[2014]4号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产学研工作处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罗世炜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B2014226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山茱萸规范化种植技术研究与基地建设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[2014]4号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王会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B2015434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计划指导性项目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延续性护理在结肠造口患者及家属中的需求及应用效果研究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20150429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[2015]5号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于利伟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GZGZ5414-12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基于大数据的高职英语应用文写作教学活动的设计研究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教育部职业院校外语类专业教学指导委员会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20150724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外事处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张菊敏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校级重点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襄阳职业技术学院集团化办学运行方式研究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学院招标课题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20150618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高教所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李祥富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C80469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[2016]1号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高职高专项目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技能高考背景下的农学类专业中高职衔接课程建设研究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省教育厅高教处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[2016]1号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产学研工作处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罗世炜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16G309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高职院校创新创业人才培养模式研究――基于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创客空间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教育厅思政处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20160519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函[2016]5号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院领导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李菲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16G312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高职畜牧兽医专业现代学徒制改革中教学组织模式的研究与实践（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教育厅思政处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20160519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函[2016]5号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张代涛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2016GA065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创客空间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教育功能研究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大学生科技园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刘传会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2016GA066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乡村医生免费订单定向培养模式研究与实践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温茂兴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2016GB220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职业院校创新创业教育模式的研究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杨哲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2016GB226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高职医学检验技术专业检验技能与评价体系研究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20161020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[2016]6号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韩际梅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2016510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湖北省高校省级教学改革研究项目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中华优秀传统文化融入高职院校专业文化建设的研究与实践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省教育厅高教处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[2017]1号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石建宇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17G175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二十世纪中小学音乐教科书研究——基于学科和文化双视角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教育厅人文社会科学研究一般项目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20170224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石建宇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鄂教政法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办[2017]3号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湖北省教育改革发展专项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基于供给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侧改革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的高职专业优化研究——以湖北省为例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教育厅政策法规处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鄂教政法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院领导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李菲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ZJGA201603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2016年度科学研究课题（重点课题）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建设混合所有制高等职业院校的理论与实践研究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省职教学会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20170518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鄂职教学会[2017]1号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高教所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李祥富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B2017527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高职院校校园文化建设及其评价体系构建研究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高教所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刘襄河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B2017528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湖北麦冬多糖提取工艺及复合饮料研制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赵劲松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B2017529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高职院校服务地方制造类企业“走出去”战略的实施策略与路径研究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外事处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李晓龙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B2017530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高职酒店管理专业现代学徒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制人才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培养模式研究与实践——以襄阳职业技术学院酒店管理专业为例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省教育厅科技处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20170623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[2017]3号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旅游与艺术学院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张素华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2017GA070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高职院校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企协同的技术技能积累与创新路径研究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高教所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李祥富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2017GA071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中华传统美德在高职思想政治教育中创造性转化研究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张海国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2017GA069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规划重点项目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苏轼人生智慧对当代大学生人生观教育的影响研究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公共课部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曹丽萍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2017GB179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“工匠精神”视域下的高职院校学生职业素养教育的路径研究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产学研工作处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张小琼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2017GB176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创客教育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模式下的工业机器人实训基地建设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汽车工程学院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雷红华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2017GB177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规划一般项目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新常态下高职院校大学生创新创业教育困境及化解机制研究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省规划办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20171009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鄂教科研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[2017]6号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孔江红</w:t>
            </w:r>
            <w:proofErr w:type="gramEnd"/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2017XGJPB3012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学工精品项目一般支助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学前教育专业“六个一”班级品牌活动研究与实施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函[2017]9号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师范学院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张越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2017XGJPB4001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学工精品项目立项支持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“鼓之乐 心之悦”－－“鼓圈”融入高职团体心理辅导活动的实践与探索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函[2017]9号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学工处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杨云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G2013B003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一般课题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高职特殊教育专业建设标准研究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职成处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20130624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鄂教职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[2013]7号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特殊教育学院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马仁海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13g599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基于和谐内审下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管理层反财务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舞弊机制研究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20130128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鄂教思政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函[2013]1号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院领导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李菲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特教专业学生志愿服务实效跟踪研究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省教育厅高教处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[2018]12号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特殊教育学院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毛小波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汽车制造与装配技术专业资源库建设与应用研究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省教育厅高教处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[2018]12号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汽车工程学院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张国豪</w:t>
            </w:r>
          </w:p>
        </w:tc>
      </w:tr>
      <w:tr w:rsidR="00C80469" w:rsidRPr="00A61D21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2017561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指导性项目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农业供给</w:t>
            </w: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侧改革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背景下高职农村电子商务应用型人才培养模式研究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省教育厅高教处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20180704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鄂教高函</w:t>
            </w:r>
            <w:proofErr w:type="gramEnd"/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[2018]12号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21" w:rsidRPr="00A61D21" w:rsidRDefault="00A61D21" w:rsidP="00A61D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21" w:rsidRPr="00A61D21" w:rsidRDefault="00A61D21" w:rsidP="00A61D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1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俞洋洋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XZZD1702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高职院校应用电子技术专业教育与创新创业教育融合的实践探索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汽车工程学院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刘威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XZZD1703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新时期高校基层党组织工作运行机制创新研究--以襄阳职业技术学院为例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宋鉴</w:t>
            </w:r>
            <w:proofErr w:type="gramEnd"/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XZZD1707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众创空间下</w:t>
            </w:r>
            <w:proofErr w:type="gramEnd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的服装专业实践教学模式的研究——以襄阳职业技术学院“服饰文化创想•家”为例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陈锐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XZJJ1701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</w:t>
            </w: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众创空间</w:t>
            </w:r>
            <w:proofErr w:type="gramEnd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服饰文化创想家的CIS系统建设研究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李莹颖</w:t>
            </w:r>
            <w:proofErr w:type="gramEnd"/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XZJJ1702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智能时代下高职专业建设的策略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学报编辑部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邹丹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XZJJ1707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浅析高职教育社会功能的定位---襄阳职业技术学院经济管理学院为例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胡珊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高职机电一体化技术专业课程体系改革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汽车工程学院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雷俊峰</w:t>
            </w:r>
            <w:proofErr w:type="gramEnd"/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高职学前教育传承传统工艺美术途径研究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王卡兰</w:t>
            </w:r>
            <w:proofErr w:type="gramEnd"/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高职服装设计专业基于工作室教学的探索与研究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胡婉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地域文化在高职学前教育专业绘画实践教学中的运用研究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周霞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关于高职学前教育音乐理论与实践教学对接的课程改革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人文艺术学院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王兢丽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基于自主生长式教师专业发展理论的护理教师专业发展研探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张燕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“信息化+教学诊改”视域下《护用药理》课教学改革探究与实践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方优妮</w:t>
            </w:r>
            <w:proofErr w:type="gramEnd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（李幸）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乡村医生订单培养学生就读意愿及专业认同度调查研究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范明宽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思政专项</w:t>
            </w:r>
            <w:proofErr w:type="gramEnd"/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一般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高校思想政治理论课“微思政”平台建设研究——以襄阳职业技术学院为例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兼职教师专项一般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混合所有制下“积分管理平台”的应用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刘秋雨</w:t>
            </w:r>
          </w:p>
        </w:tc>
      </w:tr>
      <w:tr w:rsidR="00130F1D" w:rsidRPr="00130F1D" w:rsidTr="00130F1D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XZYB1724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兼职教师专项一般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装饰行业集成化与模块化背景下建筑装饰企业的技术管理标准研究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20170910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1D" w:rsidRPr="00130F1D" w:rsidRDefault="00130F1D" w:rsidP="00130F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F1D" w:rsidRPr="00130F1D" w:rsidRDefault="00130F1D" w:rsidP="00130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0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周兴强</w:t>
            </w:r>
          </w:p>
        </w:tc>
      </w:tr>
    </w:tbl>
    <w:p w:rsidR="00A61D21" w:rsidRDefault="00A61D21"/>
    <w:sectPr w:rsidR="00A61D21" w:rsidSect="00A61D2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4AE3"/>
    <w:rsid w:val="00130F1D"/>
    <w:rsid w:val="00246EDB"/>
    <w:rsid w:val="00406CB2"/>
    <w:rsid w:val="00824AE3"/>
    <w:rsid w:val="008858F8"/>
    <w:rsid w:val="00992640"/>
    <w:rsid w:val="009943B9"/>
    <w:rsid w:val="00A61D21"/>
    <w:rsid w:val="00C80469"/>
    <w:rsid w:val="00E81271"/>
    <w:rsid w:val="00F70BF5"/>
    <w:rsid w:val="37795BED"/>
    <w:rsid w:val="666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A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5069999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807</Words>
  <Characters>4601</Characters>
  <Application>Microsoft Office Word</Application>
  <DocSecurity>0</DocSecurity>
  <Lines>38</Lines>
  <Paragraphs>10</Paragraphs>
  <ScaleCrop>false</ScaleCrop>
  <Company>CHINA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2014-10-29T12:08:00Z</dcterms:created>
  <dcterms:modified xsi:type="dcterms:W3CDTF">2019-04-30T01:10:00Z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